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8E03" w14:textId="30441A51" w:rsidR="001E6BC5" w:rsidRDefault="00DE4476" w:rsidP="00A777B6">
      <w:pPr>
        <w:ind w:left="-1418"/>
        <w:jc w:val="both"/>
        <w:rPr>
          <w:noProof/>
          <w:lang w:eastAsia="en-GB"/>
        </w:rPr>
      </w:pPr>
      <w:r>
        <w:rPr>
          <w:noProof/>
          <w:lang w:eastAsia="en-GB"/>
        </w:rPr>
        <w:drawing>
          <wp:anchor distT="0" distB="0" distL="114300" distR="114300" simplePos="0" relativeHeight="251666432" behindDoc="0" locked="0" layoutInCell="1" allowOverlap="1" wp14:anchorId="43474015" wp14:editId="22E0DDC6">
            <wp:simplePos x="0" y="0"/>
            <wp:positionH relativeFrom="column">
              <wp:posOffset>5157089</wp:posOffset>
            </wp:positionH>
            <wp:positionV relativeFrom="paragraph">
              <wp:posOffset>9144</wp:posOffset>
            </wp:positionV>
            <wp:extent cx="1405890" cy="8369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58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55B4E186" wp14:editId="4275BE72">
            <wp:simplePos x="0" y="0"/>
            <wp:positionH relativeFrom="margin">
              <wp:align>left</wp:align>
            </wp:positionH>
            <wp:positionV relativeFrom="paragraph">
              <wp:posOffset>9144</wp:posOffset>
            </wp:positionV>
            <wp:extent cx="2096135" cy="733425"/>
            <wp:effectExtent l="0" t="0" r="0" b="9525"/>
            <wp:wrapNone/>
            <wp:docPr id="1" name="Picture 1" descr="SPRINGWELL_RGB_V_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ELL_RGB_V_S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613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BC5">
        <w:rPr>
          <w:noProof/>
          <w:lang w:eastAsia="en-GB"/>
        </w:rPr>
        <mc:AlternateContent>
          <mc:Choice Requires="wps">
            <w:drawing>
              <wp:anchor distT="0" distB="0" distL="114300" distR="114300" simplePos="0" relativeHeight="251660288" behindDoc="0" locked="0" layoutInCell="1" allowOverlap="1" wp14:anchorId="1B416306" wp14:editId="43C0D967">
                <wp:simplePos x="0" y="0"/>
                <wp:positionH relativeFrom="column">
                  <wp:posOffset>-88265</wp:posOffset>
                </wp:positionH>
                <wp:positionV relativeFrom="paragraph">
                  <wp:posOffset>-33655</wp:posOffset>
                </wp:positionV>
                <wp:extent cx="1593850" cy="927100"/>
                <wp:effectExtent l="2540" t="1905" r="381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8EE87" w14:textId="6DAE298B" w:rsidR="001E6BC5" w:rsidRDefault="001E6BC5" w:rsidP="001E6BC5"/>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B416306" id="_x0000_t202" coordsize="21600,21600" o:spt="202" path="m,l,21600r21600,l21600,xe">
                <v:stroke joinstyle="miter"/>
                <v:path gradientshapeok="t" o:connecttype="rect"/>
              </v:shapetype>
              <v:shape id="Text Box 4" o:spid="_x0000_s1026" type="#_x0000_t202" style="position:absolute;left:0;text-align:left;margin-left:-6.95pt;margin-top:-2.65pt;width:125.5pt;height:7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2DfwIAAA0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" stroked="f">
                <v:textbox style="mso-fit-shape-to-text:t">
                  <w:txbxContent>
                    <w:p w14:paraId="7938EE87" w14:textId="6DAE298B" w:rsidR="001E6BC5" w:rsidRDefault="001E6BC5" w:rsidP="001E6BC5"/>
                  </w:txbxContent>
                </v:textbox>
              </v:shape>
            </w:pict>
          </mc:Fallback>
        </mc:AlternateContent>
      </w:r>
      <w:r w:rsidR="001E6BC5">
        <w:rPr>
          <w:noProof/>
          <w:lang w:eastAsia="en-GB"/>
        </w:rPr>
        <mc:AlternateContent>
          <mc:Choice Requires="wps">
            <w:drawing>
              <wp:anchor distT="0" distB="0" distL="114300" distR="114300" simplePos="0" relativeHeight="251659264" behindDoc="0" locked="0" layoutInCell="1" allowOverlap="1" wp14:anchorId="7FDDD04F" wp14:editId="7B8D5D15">
                <wp:simplePos x="0" y="0"/>
                <wp:positionH relativeFrom="column">
                  <wp:posOffset>3542665</wp:posOffset>
                </wp:positionH>
                <wp:positionV relativeFrom="paragraph">
                  <wp:posOffset>-78740</wp:posOffset>
                </wp:positionV>
                <wp:extent cx="2278380" cy="915670"/>
                <wp:effectExtent l="4445" t="4445"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8B7F" w14:textId="4080F9F7" w:rsidR="001E6BC5" w:rsidRDefault="001E6BC5" w:rsidP="001E6BC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DDD04F" id="Text Box 2" o:spid="_x0000_s1027" type="#_x0000_t202" style="position:absolute;left:0;text-align:left;margin-left:278.95pt;margin-top:-6.2pt;width:179.4pt;height:7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" filled="f" stroked="f">
                <v:textbox style="mso-fit-shape-to-text:t" inset=",7.2pt,,7.2pt">
                  <w:txbxContent>
                    <w:p w14:paraId="2CAF8B7F" w14:textId="4080F9F7" w:rsidR="001E6BC5" w:rsidRDefault="001E6BC5" w:rsidP="001E6BC5">
                      <w:pPr>
                        <w:jc w:val="right"/>
                      </w:pPr>
                    </w:p>
                  </w:txbxContent>
                </v:textbox>
              </v:shape>
            </w:pict>
          </mc:Fallback>
        </mc:AlternateContent>
      </w:r>
    </w:p>
    <w:p w14:paraId="0B3EAB56" w14:textId="1920F70E" w:rsidR="001E6BC5" w:rsidRDefault="001E6BC5" w:rsidP="00A777B6">
      <w:pPr>
        <w:ind w:left="-1418"/>
        <w:jc w:val="both"/>
        <w:rPr>
          <w:noProof/>
          <w:lang w:eastAsia="en-GB"/>
        </w:rPr>
      </w:pPr>
    </w:p>
    <w:p w14:paraId="7E3FB617" w14:textId="798997EE" w:rsidR="001E6BC5" w:rsidRDefault="001E6BC5" w:rsidP="00A777B6">
      <w:pPr>
        <w:ind w:left="-1418"/>
        <w:jc w:val="both"/>
        <w:rPr>
          <w:noProof/>
          <w:lang w:eastAsia="en-GB"/>
        </w:rPr>
      </w:pPr>
    </w:p>
    <w:p w14:paraId="6D3984DE" w14:textId="77777777" w:rsidR="001E6BC5" w:rsidRDefault="001E6BC5" w:rsidP="00A777B6">
      <w:pPr>
        <w:ind w:left="-1418"/>
        <w:jc w:val="both"/>
        <w:rPr>
          <w:noProof/>
          <w:lang w:eastAsia="en-GB"/>
        </w:rPr>
      </w:pPr>
    </w:p>
    <w:p w14:paraId="52AB23DF" w14:textId="50CC0D72" w:rsidR="001E6BC5" w:rsidRDefault="001E6BC5" w:rsidP="00A777B6">
      <w:pPr>
        <w:ind w:left="-1418"/>
        <w:jc w:val="both"/>
        <w:rPr>
          <w:noProof/>
          <w:lang w:eastAsia="en-GB"/>
        </w:rPr>
      </w:pPr>
    </w:p>
    <w:p w14:paraId="0A8BF928" w14:textId="5CD69CA4" w:rsidR="001E6BC5" w:rsidRDefault="001E6BC5" w:rsidP="00A777B6">
      <w:pPr>
        <w:ind w:left="-1418"/>
        <w:jc w:val="both"/>
        <w:rPr>
          <w:noProof/>
          <w:lang w:eastAsia="en-GB"/>
        </w:rPr>
      </w:pPr>
    </w:p>
    <w:p w14:paraId="36E23086" w14:textId="66DDE844" w:rsidR="001E6BC5" w:rsidRDefault="001E6BC5" w:rsidP="00A777B6">
      <w:pPr>
        <w:ind w:left="-1418"/>
        <w:jc w:val="both"/>
        <w:rPr>
          <w:noProof/>
          <w:lang w:eastAsia="en-GB"/>
        </w:rPr>
      </w:pPr>
    </w:p>
    <w:p w14:paraId="1E6C58FA" w14:textId="77777777" w:rsidR="001E6BC5" w:rsidRDefault="001E6BC5" w:rsidP="00BB6231">
      <w:pPr>
        <w:tabs>
          <w:tab w:val="left" w:pos="3402"/>
        </w:tabs>
        <w:spacing w:line="240" w:lineRule="exact"/>
        <w:jc w:val="center"/>
        <w:rPr>
          <w:sz w:val="16"/>
          <w:szCs w:val="16"/>
        </w:rPr>
      </w:pPr>
      <w:r>
        <w:rPr>
          <w:sz w:val="16"/>
          <w:szCs w:val="16"/>
        </w:rPr>
        <w:t>St Helen’s Boulevard, Carlton Road, Barnsley, South Yorkshire S71 2AY</w:t>
      </w:r>
    </w:p>
    <w:p w14:paraId="3D9E2F8F" w14:textId="77777777" w:rsidR="001E6BC5" w:rsidRDefault="001E6BC5" w:rsidP="00BB6231">
      <w:pPr>
        <w:tabs>
          <w:tab w:val="left" w:pos="3402"/>
        </w:tabs>
        <w:spacing w:line="240" w:lineRule="exact"/>
        <w:jc w:val="center"/>
        <w:rPr>
          <w:sz w:val="16"/>
          <w:szCs w:val="16"/>
        </w:rPr>
      </w:pPr>
      <w:r>
        <w:rPr>
          <w:sz w:val="16"/>
          <w:szCs w:val="16"/>
        </w:rPr>
        <w:t xml:space="preserve">Tel: 01226 291133   Fax: 01226 779244   </w:t>
      </w:r>
      <w:hyperlink r:id="rId6" w:history="1">
        <w:r w:rsidRPr="00084A7A">
          <w:rPr>
            <w:rStyle w:val="Hyperlink"/>
            <w:sz w:val="16"/>
            <w:szCs w:val="16"/>
          </w:rPr>
          <w:t>www.springwelllearningcommunity.co.uk</w:t>
        </w:r>
      </w:hyperlink>
    </w:p>
    <w:p w14:paraId="78935863" w14:textId="77777777" w:rsidR="001E6BC5" w:rsidRDefault="001E6BC5" w:rsidP="00BB6231">
      <w:pPr>
        <w:tabs>
          <w:tab w:val="left" w:pos="3402"/>
        </w:tabs>
        <w:spacing w:line="240" w:lineRule="exact"/>
        <w:jc w:val="center"/>
        <w:rPr>
          <w:sz w:val="16"/>
          <w:szCs w:val="16"/>
        </w:rPr>
      </w:pPr>
    </w:p>
    <w:p w14:paraId="47B2CD31" w14:textId="77777777" w:rsidR="001E6BC5" w:rsidRDefault="001E6BC5" w:rsidP="00BB6231">
      <w:pPr>
        <w:jc w:val="center"/>
        <w:rPr>
          <w:noProof/>
          <w:sz w:val="12"/>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1559"/>
        <w:gridCol w:w="3827"/>
      </w:tblGrid>
      <w:tr w:rsidR="001E6BC5" w14:paraId="7996AFC4" w14:textId="77777777" w:rsidTr="007C51D8">
        <w:trPr>
          <w:trHeight w:val="283"/>
        </w:trPr>
        <w:tc>
          <w:tcPr>
            <w:tcW w:w="1134" w:type="dxa"/>
            <w:tcBorders>
              <w:bottom w:val="single" w:sz="4" w:space="0" w:color="auto"/>
            </w:tcBorders>
            <w:vAlign w:val="center"/>
          </w:tcPr>
          <w:p w14:paraId="3176BB20" w14:textId="77777777" w:rsidR="001E6BC5" w:rsidRPr="00F23EC3" w:rsidRDefault="001E6BC5" w:rsidP="00A777B6">
            <w:pPr>
              <w:ind w:right="-1"/>
              <w:jc w:val="both"/>
              <w:rPr>
                <w:kern w:val="16"/>
                <w:sz w:val="18"/>
                <w:szCs w:val="18"/>
              </w:rPr>
            </w:pPr>
            <w:r w:rsidRPr="00F23EC3">
              <w:rPr>
                <w:kern w:val="16"/>
                <w:sz w:val="18"/>
                <w:szCs w:val="18"/>
              </w:rPr>
              <w:t>R</w:t>
            </w:r>
            <w:bookmarkStart w:id="0" w:name="Text3"/>
            <w:r w:rsidRPr="00F23EC3">
              <w:rPr>
                <w:kern w:val="16"/>
                <w:sz w:val="18"/>
                <w:szCs w:val="18"/>
              </w:rPr>
              <w:t>ef:</w:t>
            </w:r>
          </w:p>
        </w:tc>
        <w:tc>
          <w:tcPr>
            <w:tcW w:w="2552" w:type="dxa"/>
            <w:tcBorders>
              <w:bottom w:val="single" w:sz="4" w:space="0" w:color="auto"/>
            </w:tcBorders>
            <w:vAlign w:val="center"/>
          </w:tcPr>
          <w:p w14:paraId="32F58ACD" w14:textId="77777777" w:rsidR="001E6BC5" w:rsidRPr="00F23EC3" w:rsidRDefault="001E6BC5" w:rsidP="00A777B6">
            <w:pPr>
              <w:ind w:right="-1"/>
              <w:jc w:val="both"/>
              <w:rPr>
                <w:kern w:val="16"/>
                <w:sz w:val="18"/>
                <w:szCs w:val="18"/>
              </w:rPr>
            </w:pPr>
            <w:r>
              <w:rPr>
                <w:kern w:val="16"/>
                <w:sz w:val="18"/>
                <w:szCs w:val="18"/>
              </w:rPr>
              <w:t>VWS/SE</w:t>
            </w:r>
          </w:p>
        </w:tc>
        <w:tc>
          <w:tcPr>
            <w:tcW w:w="1559" w:type="dxa"/>
            <w:vAlign w:val="center"/>
          </w:tcPr>
          <w:p w14:paraId="10DA9B97" w14:textId="77777777" w:rsidR="001E6BC5" w:rsidRPr="00F23EC3" w:rsidRDefault="001E6BC5" w:rsidP="00A777B6">
            <w:pPr>
              <w:ind w:right="-1"/>
              <w:jc w:val="both"/>
              <w:rPr>
                <w:kern w:val="16"/>
                <w:sz w:val="18"/>
                <w:szCs w:val="18"/>
              </w:rPr>
            </w:pPr>
            <w:r w:rsidRPr="00F23EC3">
              <w:rPr>
                <w:kern w:val="16"/>
                <w:sz w:val="18"/>
                <w:szCs w:val="18"/>
              </w:rPr>
              <w:t>Enquiries to:</w:t>
            </w:r>
          </w:p>
        </w:tc>
        <w:bookmarkEnd w:id="0"/>
        <w:tc>
          <w:tcPr>
            <w:tcW w:w="3827" w:type="dxa"/>
            <w:vAlign w:val="center"/>
          </w:tcPr>
          <w:p w14:paraId="2D8F9D6A" w14:textId="5E03F135" w:rsidR="001E6BC5" w:rsidRPr="00F23EC3" w:rsidRDefault="006B71B0" w:rsidP="00A777B6">
            <w:pPr>
              <w:ind w:right="-1"/>
              <w:jc w:val="both"/>
              <w:rPr>
                <w:kern w:val="16"/>
                <w:sz w:val="18"/>
                <w:szCs w:val="18"/>
              </w:rPr>
            </w:pPr>
            <w:r>
              <w:rPr>
                <w:kern w:val="16"/>
                <w:sz w:val="18"/>
                <w:szCs w:val="18"/>
              </w:rPr>
              <w:t>Springwell Learning Community</w:t>
            </w:r>
          </w:p>
        </w:tc>
      </w:tr>
      <w:tr w:rsidR="001E6BC5" w14:paraId="250CC4DF" w14:textId="77777777" w:rsidTr="007C51D8">
        <w:trPr>
          <w:trHeight w:val="283"/>
        </w:trPr>
        <w:tc>
          <w:tcPr>
            <w:tcW w:w="3686" w:type="dxa"/>
            <w:gridSpan w:val="2"/>
            <w:tcBorders>
              <w:left w:val="nil"/>
            </w:tcBorders>
            <w:vAlign w:val="center"/>
          </w:tcPr>
          <w:p w14:paraId="24E1DE40" w14:textId="77777777" w:rsidR="001E6BC5" w:rsidRPr="00F23EC3" w:rsidRDefault="001E6BC5" w:rsidP="00A777B6">
            <w:pPr>
              <w:ind w:right="-1"/>
              <w:jc w:val="both"/>
              <w:rPr>
                <w:kern w:val="16"/>
                <w:sz w:val="18"/>
                <w:szCs w:val="18"/>
              </w:rPr>
            </w:pPr>
          </w:p>
        </w:tc>
        <w:tc>
          <w:tcPr>
            <w:tcW w:w="1559" w:type="dxa"/>
            <w:vAlign w:val="center"/>
          </w:tcPr>
          <w:p w14:paraId="08181465" w14:textId="77777777" w:rsidR="001E6BC5" w:rsidRPr="00F23EC3" w:rsidRDefault="001E6BC5" w:rsidP="00A777B6">
            <w:pPr>
              <w:ind w:right="-1"/>
              <w:jc w:val="both"/>
              <w:rPr>
                <w:kern w:val="16"/>
                <w:sz w:val="18"/>
                <w:szCs w:val="18"/>
              </w:rPr>
            </w:pPr>
            <w:bookmarkStart w:id="1" w:name="Text4"/>
            <w:r w:rsidRPr="00F23EC3">
              <w:rPr>
                <w:kern w:val="16"/>
                <w:sz w:val="18"/>
                <w:szCs w:val="18"/>
              </w:rPr>
              <w:t>Tel:</w:t>
            </w:r>
          </w:p>
        </w:tc>
        <w:bookmarkEnd w:id="1"/>
        <w:tc>
          <w:tcPr>
            <w:tcW w:w="3827" w:type="dxa"/>
            <w:vAlign w:val="center"/>
          </w:tcPr>
          <w:p w14:paraId="1ED323AF" w14:textId="67389F1B" w:rsidR="001E6BC5" w:rsidRPr="00F23EC3" w:rsidRDefault="006B71B0" w:rsidP="00A777B6">
            <w:pPr>
              <w:ind w:right="-1"/>
              <w:jc w:val="both"/>
              <w:rPr>
                <w:kern w:val="16"/>
                <w:sz w:val="18"/>
                <w:szCs w:val="18"/>
              </w:rPr>
            </w:pPr>
            <w:r>
              <w:rPr>
                <w:kern w:val="16"/>
                <w:sz w:val="18"/>
                <w:szCs w:val="18"/>
              </w:rPr>
              <w:t>01226 291133</w:t>
            </w:r>
          </w:p>
        </w:tc>
      </w:tr>
      <w:tr w:rsidR="001E6BC5" w14:paraId="0D9C43F4" w14:textId="77777777" w:rsidTr="007C51D8">
        <w:trPr>
          <w:trHeight w:val="283"/>
        </w:trPr>
        <w:tc>
          <w:tcPr>
            <w:tcW w:w="1134" w:type="dxa"/>
            <w:vAlign w:val="center"/>
          </w:tcPr>
          <w:p w14:paraId="75E95FBF" w14:textId="77777777" w:rsidR="001E6BC5" w:rsidRPr="00F23EC3" w:rsidRDefault="001E6BC5" w:rsidP="00A777B6">
            <w:pPr>
              <w:ind w:right="-1"/>
              <w:jc w:val="both"/>
              <w:rPr>
                <w:kern w:val="16"/>
                <w:sz w:val="18"/>
                <w:szCs w:val="18"/>
              </w:rPr>
            </w:pPr>
            <w:r w:rsidRPr="00F23EC3">
              <w:rPr>
                <w:kern w:val="16"/>
                <w:sz w:val="18"/>
                <w:szCs w:val="18"/>
              </w:rPr>
              <w:t>D</w:t>
            </w:r>
            <w:bookmarkStart w:id="2" w:name="Text5"/>
            <w:r w:rsidRPr="00F23EC3">
              <w:rPr>
                <w:kern w:val="16"/>
                <w:sz w:val="18"/>
                <w:szCs w:val="18"/>
              </w:rPr>
              <w:t>ate:</w:t>
            </w:r>
          </w:p>
        </w:tc>
        <w:tc>
          <w:tcPr>
            <w:tcW w:w="2552" w:type="dxa"/>
            <w:vAlign w:val="center"/>
          </w:tcPr>
          <w:p w14:paraId="150B2032" w14:textId="40BB31D2" w:rsidR="001E6BC5" w:rsidRPr="00F23EC3" w:rsidRDefault="00BB6231" w:rsidP="00543929">
            <w:pPr>
              <w:ind w:right="-1"/>
              <w:jc w:val="both"/>
              <w:rPr>
                <w:kern w:val="16"/>
                <w:sz w:val="18"/>
                <w:szCs w:val="18"/>
              </w:rPr>
            </w:pPr>
            <w:r>
              <w:rPr>
                <w:kern w:val="16"/>
                <w:sz w:val="18"/>
                <w:szCs w:val="18"/>
              </w:rPr>
              <w:t>1</w:t>
            </w:r>
            <w:r w:rsidR="007502CE">
              <w:rPr>
                <w:kern w:val="16"/>
                <w:sz w:val="18"/>
                <w:szCs w:val="18"/>
              </w:rPr>
              <w:t>8</w:t>
            </w:r>
            <w:bookmarkStart w:id="3" w:name="_GoBack"/>
            <w:bookmarkEnd w:id="3"/>
            <w:r>
              <w:rPr>
                <w:kern w:val="16"/>
                <w:sz w:val="18"/>
                <w:szCs w:val="18"/>
              </w:rPr>
              <w:t>.07.19</w:t>
            </w:r>
          </w:p>
        </w:tc>
        <w:tc>
          <w:tcPr>
            <w:tcW w:w="1559" w:type="dxa"/>
            <w:vAlign w:val="center"/>
          </w:tcPr>
          <w:p w14:paraId="66DED0BD" w14:textId="77777777" w:rsidR="001E6BC5" w:rsidRPr="00F23EC3" w:rsidRDefault="001E6BC5" w:rsidP="00A777B6">
            <w:pPr>
              <w:ind w:right="-1"/>
              <w:jc w:val="both"/>
              <w:rPr>
                <w:kern w:val="16"/>
                <w:sz w:val="18"/>
                <w:szCs w:val="18"/>
              </w:rPr>
            </w:pPr>
            <w:r w:rsidRPr="00F23EC3">
              <w:rPr>
                <w:kern w:val="16"/>
                <w:sz w:val="18"/>
                <w:szCs w:val="18"/>
              </w:rPr>
              <w:t>Email:</w:t>
            </w:r>
          </w:p>
        </w:tc>
        <w:bookmarkEnd w:id="2"/>
        <w:tc>
          <w:tcPr>
            <w:tcW w:w="3827" w:type="dxa"/>
            <w:vAlign w:val="center"/>
          </w:tcPr>
          <w:p w14:paraId="0CFAD3CE" w14:textId="77777777" w:rsidR="001E6BC5" w:rsidRPr="00F23EC3" w:rsidRDefault="001E6BC5" w:rsidP="00A777B6">
            <w:pPr>
              <w:ind w:right="-1"/>
              <w:jc w:val="both"/>
              <w:rPr>
                <w:kern w:val="16"/>
                <w:sz w:val="18"/>
                <w:szCs w:val="18"/>
              </w:rPr>
            </w:pPr>
          </w:p>
        </w:tc>
      </w:tr>
    </w:tbl>
    <w:p w14:paraId="3EE7B15F" w14:textId="77777777" w:rsidR="001E6BC5" w:rsidRDefault="001E6BC5" w:rsidP="00A777B6">
      <w:pPr>
        <w:jc w:val="both"/>
        <w:rPr>
          <w:szCs w:val="22"/>
        </w:rPr>
      </w:pPr>
      <w:r w:rsidRPr="00797DA4">
        <w:rPr>
          <w:szCs w:val="22"/>
        </w:rPr>
        <w:t xml:space="preserve"> </w:t>
      </w:r>
    </w:p>
    <w:p w14:paraId="784556F4" w14:textId="77777777" w:rsidR="001E6BC5" w:rsidRPr="00322179" w:rsidRDefault="001E6BC5" w:rsidP="00A777B6">
      <w:pPr>
        <w:pStyle w:val="NoSpacing"/>
        <w:jc w:val="both"/>
      </w:pPr>
      <w:r w:rsidRPr="00322179">
        <w:t>Dear Parents and Carers,</w:t>
      </w:r>
    </w:p>
    <w:p w14:paraId="1725BF69" w14:textId="77777777" w:rsidR="000D3205" w:rsidRPr="00322179" w:rsidRDefault="000D3205" w:rsidP="00A777B6">
      <w:pPr>
        <w:pStyle w:val="NoSpacing"/>
        <w:jc w:val="both"/>
      </w:pPr>
    </w:p>
    <w:p w14:paraId="1E2CE0DC" w14:textId="0DE87450" w:rsidR="000D3205" w:rsidRPr="00322179" w:rsidRDefault="000869AC" w:rsidP="00A777B6">
      <w:pPr>
        <w:pStyle w:val="NoSpacing"/>
        <w:jc w:val="both"/>
        <w:rPr>
          <w:b/>
        </w:rPr>
      </w:pPr>
      <w:r w:rsidRPr="00322179">
        <w:rPr>
          <w:b/>
        </w:rPr>
        <w:t>Re: Diary Dates</w:t>
      </w:r>
      <w:r w:rsidR="002B3E14" w:rsidRPr="00322179">
        <w:rPr>
          <w:b/>
        </w:rPr>
        <w:t xml:space="preserve"> and General Informatio</w:t>
      </w:r>
      <w:r w:rsidR="00BB6231" w:rsidRPr="00322179">
        <w:rPr>
          <w:b/>
        </w:rPr>
        <w:t>n</w:t>
      </w:r>
    </w:p>
    <w:p w14:paraId="3ABB16DD" w14:textId="3B9383C2" w:rsidR="001E6BC5" w:rsidRPr="00322179" w:rsidRDefault="001E6BC5" w:rsidP="00A777B6">
      <w:pPr>
        <w:pStyle w:val="NoSpacing"/>
        <w:jc w:val="both"/>
      </w:pPr>
    </w:p>
    <w:p w14:paraId="528FE32D" w14:textId="0E355870" w:rsidR="00AC27D6" w:rsidRPr="00322179" w:rsidRDefault="005105D0" w:rsidP="00322179">
      <w:pPr>
        <w:jc w:val="both"/>
        <w:rPr>
          <w:szCs w:val="22"/>
        </w:rPr>
      </w:pPr>
      <w:r w:rsidRPr="00322179">
        <w:rPr>
          <w:szCs w:val="22"/>
          <w:shd w:val="clear" w:color="auto" w:fill="FFFFFF"/>
        </w:rPr>
        <w:t>As we come to the end of this academic year, it is with great pride that I can look back at the m</w:t>
      </w:r>
      <w:r w:rsidR="00AC27D6" w:rsidRPr="00322179">
        <w:rPr>
          <w:szCs w:val="22"/>
          <w:shd w:val="clear" w:color="auto" w:fill="FFFFFF"/>
        </w:rPr>
        <w:t xml:space="preserve">any achievements of our pupils. </w:t>
      </w:r>
      <w:r w:rsidRPr="00322179">
        <w:rPr>
          <w:szCs w:val="22"/>
        </w:rPr>
        <w:t xml:space="preserve">I would like to </w:t>
      </w:r>
      <w:r w:rsidR="00AC27D6" w:rsidRPr="00322179">
        <w:rPr>
          <w:szCs w:val="22"/>
        </w:rPr>
        <w:t xml:space="preserve">take this opportunity to </w:t>
      </w:r>
      <w:r w:rsidRPr="00322179">
        <w:rPr>
          <w:szCs w:val="22"/>
        </w:rPr>
        <w:t xml:space="preserve">thank </w:t>
      </w:r>
      <w:proofErr w:type="gramStart"/>
      <w:r w:rsidRPr="00322179">
        <w:rPr>
          <w:szCs w:val="22"/>
        </w:rPr>
        <w:t>all of</w:t>
      </w:r>
      <w:proofErr w:type="gramEnd"/>
      <w:r w:rsidRPr="00322179">
        <w:rPr>
          <w:szCs w:val="22"/>
        </w:rPr>
        <w:t xml:space="preserve"> our</w:t>
      </w:r>
      <w:r w:rsidR="00F91237" w:rsidRPr="00322179">
        <w:rPr>
          <w:szCs w:val="22"/>
        </w:rPr>
        <w:t xml:space="preserve"> amazing staff across both academie</w:t>
      </w:r>
      <w:r w:rsidR="00AC27D6" w:rsidRPr="00322179">
        <w:rPr>
          <w:szCs w:val="22"/>
        </w:rPr>
        <w:t xml:space="preserve">s who </w:t>
      </w:r>
      <w:r w:rsidR="003E3E90" w:rsidRPr="00322179">
        <w:rPr>
          <w:szCs w:val="22"/>
        </w:rPr>
        <w:t xml:space="preserve">continue to </w:t>
      </w:r>
      <w:r w:rsidR="00AC27D6" w:rsidRPr="00322179">
        <w:rPr>
          <w:szCs w:val="22"/>
        </w:rPr>
        <w:t xml:space="preserve">work with such commitment, resilience and care. </w:t>
      </w:r>
      <w:r w:rsidR="00F91237" w:rsidRPr="00322179">
        <w:rPr>
          <w:szCs w:val="22"/>
        </w:rPr>
        <w:t xml:space="preserve">Springwell </w:t>
      </w:r>
      <w:r w:rsidR="00AC27D6" w:rsidRPr="00322179">
        <w:rPr>
          <w:szCs w:val="22"/>
        </w:rPr>
        <w:t xml:space="preserve">simply wouldn’t be the magical place that it is without them. </w:t>
      </w:r>
      <w:r w:rsidR="00F91237" w:rsidRPr="00322179">
        <w:rPr>
          <w:szCs w:val="22"/>
        </w:rPr>
        <w:t>Thank you to all of you parents and carers for joining the Springwell family and working in partnership with us to provide the best support a</w:t>
      </w:r>
      <w:r w:rsidR="003E3E90" w:rsidRPr="00322179">
        <w:rPr>
          <w:szCs w:val="22"/>
        </w:rPr>
        <w:t xml:space="preserve">nd education for your children. </w:t>
      </w:r>
    </w:p>
    <w:p w14:paraId="46F8D797" w14:textId="77777777" w:rsidR="00AC27D6" w:rsidRPr="00322179" w:rsidRDefault="00AC27D6" w:rsidP="00322179">
      <w:pPr>
        <w:jc w:val="both"/>
        <w:rPr>
          <w:szCs w:val="22"/>
        </w:rPr>
      </w:pPr>
    </w:p>
    <w:p w14:paraId="27A35CC2" w14:textId="38B51B20" w:rsidR="00985809" w:rsidRPr="00322179" w:rsidRDefault="00985809" w:rsidP="00322179">
      <w:pPr>
        <w:pStyle w:val="NoSpacing"/>
        <w:jc w:val="both"/>
      </w:pPr>
      <w:r w:rsidRPr="00322179">
        <w:t>Please find below a reminder of general information regarding Springwell.  Enclosed is al</w:t>
      </w:r>
      <w:r w:rsidR="003E3E90" w:rsidRPr="00322179">
        <w:t>so a list of key dates for 2019</w:t>
      </w:r>
      <w:r w:rsidR="00CE766A" w:rsidRPr="00322179">
        <w:t>/</w:t>
      </w:r>
      <w:r w:rsidR="003E3E90" w:rsidRPr="00322179">
        <w:t>20.</w:t>
      </w:r>
    </w:p>
    <w:p w14:paraId="24DB681A" w14:textId="77777777" w:rsidR="0086623F" w:rsidRPr="00322179" w:rsidRDefault="0086623F" w:rsidP="00A777B6">
      <w:pPr>
        <w:pStyle w:val="NoSpacing"/>
        <w:jc w:val="both"/>
      </w:pPr>
    </w:p>
    <w:p w14:paraId="10358052" w14:textId="77777777" w:rsidR="0086623F" w:rsidRPr="00322179" w:rsidRDefault="0086623F" w:rsidP="00A777B6">
      <w:pPr>
        <w:pStyle w:val="NoSpacing"/>
        <w:jc w:val="both"/>
        <w:rPr>
          <w:b/>
        </w:rPr>
      </w:pPr>
      <w:r w:rsidRPr="00322179">
        <w:rPr>
          <w:b/>
        </w:rPr>
        <w:t>General information</w:t>
      </w:r>
    </w:p>
    <w:p w14:paraId="62A7E2FA" w14:textId="608A1FF4" w:rsidR="006A255A" w:rsidRPr="00322179" w:rsidRDefault="00DE4476" w:rsidP="00A777B6">
      <w:pPr>
        <w:pStyle w:val="NoSpacing"/>
        <w:jc w:val="both"/>
      </w:pPr>
      <w:r w:rsidRPr="00322179">
        <w:rPr>
          <w:noProof/>
          <w:lang w:eastAsia="en-GB"/>
        </w:rPr>
        <w:drawing>
          <wp:anchor distT="0" distB="0" distL="114300" distR="114300" simplePos="0" relativeHeight="251664384" behindDoc="0" locked="0" layoutInCell="1" allowOverlap="1" wp14:anchorId="4BC39FDB" wp14:editId="55D23AA8">
            <wp:simplePos x="0" y="0"/>
            <wp:positionH relativeFrom="margin">
              <wp:posOffset>4827143</wp:posOffset>
            </wp:positionH>
            <wp:positionV relativeFrom="paragraph">
              <wp:posOffset>110236</wp:posOffset>
            </wp:positionV>
            <wp:extent cx="1809115" cy="1929130"/>
            <wp:effectExtent l="0" t="0" r="0" b="0"/>
            <wp:wrapSquare wrapText="bothSides"/>
            <wp:docPr id="351" name="Picture 351" descr="Image result for no phones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result for no phones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115"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B8149" w14:textId="5174D616" w:rsidR="006A255A" w:rsidRPr="00322179" w:rsidRDefault="00DE4476" w:rsidP="00A777B6">
      <w:pPr>
        <w:pStyle w:val="NoSpacing"/>
        <w:jc w:val="both"/>
        <w:rPr>
          <w:b/>
        </w:rPr>
      </w:pPr>
      <w:r w:rsidRPr="00322179">
        <w:rPr>
          <w:b/>
        </w:rPr>
        <w:t>Mobile Phones, computer games and other electronic gadgets</w:t>
      </w:r>
    </w:p>
    <w:p w14:paraId="607900AE" w14:textId="4E424CD3" w:rsidR="003E3E90" w:rsidRPr="00322179" w:rsidRDefault="003E3E90" w:rsidP="00322179">
      <w:pPr>
        <w:pStyle w:val="NormalWeb"/>
        <w:spacing w:after="312"/>
        <w:jc w:val="both"/>
        <w:textAlignment w:val="baseline"/>
        <w:rPr>
          <w:rFonts w:ascii="Arial" w:hAnsi="Arial" w:cs="Arial"/>
          <w:color w:val="333333"/>
          <w:sz w:val="22"/>
          <w:szCs w:val="22"/>
        </w:rPr>
      </w:pPr>
      <w:r w:rsidRPr="00322179">
        <w:rPr>
          <w:rFonts w:ascii="Arial" w:hAnsi="Arial" w:cs="Arial"/>
          <w:color w:val="333333"/>
          <w:sz w:val="22"/>
          <w:szCs w:val="22"/>
        </w:rPr>
        <w:t>A real focus for us as a Learning Community has been to ensure the very best climate for learning so that students are fully prepared for lessons and any distraction is eliminated.  To support this, at the start the year we made the decision to ban the use of mobile phones</w:t>
      </w:r>
      <w:r w:rsidR="00DE4476" w:rsidRPr="00322179">
        <w:rPr>
          <w:rFonts w:ascii="Arial" w:hAnsi="Arial" w:cs="Arial"/>
          <w:color w:val="333333"/>
          <w:sz w:val="22"/>
          <w:szCs w:val="22"/>
        </w:rPr>
        <w:t xml:space="preserve"> and electronic gadgets</w:t>
      </w:r>
      <w:r w:rsidRPr="00322179">
        <w:rPr>
          <w:rFonts w:ascii="Arial" w:hAnsi="Arial" w:cs="Arial"/>
          <w:color w:val="333333"/>
          <w:sz w:val="22"/>
          <w:szCs w:val="22"/>
        </w:rPr>
        <w:t xml:space="preserve"> within school because of the negative effect on student learning and that mobile phones should be </w:t>
      </w:r>
      <w:r w:rsidRPr="00322179">
        <w:rPr>
          <w:rFonts w:ascii="Arial" w:hAnsi="Arial" w:cs="Arial"/>
          <w:b/>
          <w:color w:val="333333"/>
          <w:sz w:val="22"/>
          <w:szCs w:val="22"/>
        </w:rPr>
        <w:t>‘off and away’</w:t>
      </w:r>
      <w:r w:rsidRPr="00322179">
        <w:rPr>
          <w:rFonts w:ascii="Arial" w:hAnsi="Arial" w:cs="Arial"/>
          <w:color w:val="333333"/>
          <w:sz w:val="22"/>
          <w:szCs w:val="22"/>
        </w:rPr>
        <w:t xml:space="preserve"> at all times. Unfortunately, mobile phones continue to cause problems. </w:t>
      </w:r>
    </w:p>
    <w:p w14:paraId="1D1C08ED" w14:textId="7A4BEF0B" w:rsidR="003E3E90" w:rsidRPr="00322179" w:rsidRDefault="003E3E90" w:rsidP="00322179">
      <w:pPr>
        <w:pStyle w:val="NormalWeb"/>
        <w:spacing w:after="312"/>
        <w:jc w:val="both"/>
        <w:textAlignment w:val="baseline"/>
        <w:rPr>
          <w:rFonts w:ascii="Arial" w:hAnsi="Arial" w:cs="Arial"/>
          <w:color w:val="333333"/>
          <w:sz w:val="22"/>
          <w:szCs w:val="22"/>
        </w:rPr>
      </w:pPr>
      <w:r w:rsidRPr="00322179">
        <w:rPr>
          <w:rFonts w:ascii="Arial" w:hAnsi="Arial" w:cs="Arial"/>
          <w:color w:val="333333"/>
          <w:sz w:val="22"/>
          <w:szCs w:val="22"/>
        </w:rPr>
        <w:t>Students h</w:t>
      </w:r>
      <w:r w:rsidR="00DE4476" w:rsidRPr="00322179">
        <w:rPr>
          <w:rFonts w:ascii="Arial" w:hAnsi="Arial" w:cs="Arial"/>
          <w:color w:val="333333"/>
          <w:sz w:val="22"/>
          <w:szCs w:val="22"/>
        </w:rPr>
        <w:t>ave been informed that after the summer break mobile</w:t>
      </w:r>
      <w:r w:rsidRPr="00322179">
        <w:rPr>
          <w:rFonts w:ascii="Arial" w:hAnsi="Arial" w:cs="Arial"/>
          <w:color w:val="333333"/>
          <w:sz w:val="22"/>
          <w:szCs w:val="22"/>
        </w:rPr>
        <w:t xml:space="preserve"> phones will be handed in to the class teacher at the start of the school day, locked away and returned at the end of the day. Should students wish to contact parents with any concerns, the school phone can be used. We would also ask that should you have a message for your child to contact the main reception and your child will be informed.  </w:t>
      </w:r>
    </w:p>
    <w:p w14:paraId="578F2D49" w14:textId="77777777" w:rsidR="003E3E90" w:rsidRPr="00322179" w:rsidRDefault="003E3E90" w:rsidP="00322179">
      <w:pPr>
        <w:pStyle w:val="NormalWeb"/>
        <w:spacing w:after="312"/>
        <w:jc w:val="both"/>
        <w:textAlignment w:val="baseline"/>
        <w:rPr>
          <w:rFonts w:ascii="Arial" w:hAnsi="Arial" w:cs="Arial"/>
          <w:color w:val="333333"/>
          <w:sz w:val="22"/>
          <w:szCs w:val="22"/>
        </w:rPr>
      </w:pPr>
      <w:r w:rsidRPr="00322179">
        <w:rPr>
          <w:rFonts w:ascii="Arial" w:hAnsi="Arial" w:cs="Arial"/>
          <w:color w:val="333333"/>
          <w:sz w:val="22"/>
          <w:szCs w:val="22"/>
        </w:rPr>
        <w:t>We would ask that you further discuss this with your child and thank you for your support.</w:t>
      </w:r>
    </w:p>
    <w:p w14:paraId="4F7BF636" w14:textId="710AFAB2" w:rsidR="006A255A" w:rsidRPr="00322179" w:rsidRDefault="006A255A" w:rsidP="00322179">
      <w:pPr>
        <w:pStyle w:val="NoSpacing"/>
        <w:jc w:val="both"/>
        <w:rPr>
          <w:b/>
        </w:rPr>
      </w:pPr>
      <w:r w:rsidRPr="00322179">
        <w:rPr>
          <w:b/>
        </w:rPr>
        <w:t>Uniform</w:t>
      </w:r>
    </w:p>
    <w:p w14:paraId="4D407666" w14:textId="6287DCBB" w:rsidR="003B65AA" w:rsidRPr="00322179" w:rsidRDefault="003B65AA" w:rsidP="00322179">
      <w:pPr>
        <w:pStyle w:val="NoSpacing"/>
        <w:jc w:val="both"/>
        <w:rPr>
          <w:b/>
        </w:rPr>
      </w:pPr>
      <w:r w:rsidRPr="00322179">
        <w:rPr>
          <w:color w:val="000000"/>
        </w:rPr>
        <w:t>Springwell Learning Communit</w:t>
      </w:r>
      <w:r w:rsidR="00C7147C" w:rsidRPr="00322179">
        <w:rPr>
          <w:color w:val="000000"/>
        </w:rPr>
        <w:t>y is proud of having high</w:t>
      </w:r>
      <w:r w:rsidRPr="00322179">
        <w:rPr>
          <w:color w:val="000000"/>
        </w:rPr>
        <w:t xml:space="preserve"> standards of presentation for all students and their uniforms. We ask parents and carers for their full cooperation in this matter</w:t>
      </w:r>
      <w:r w:rsidR="00C7147C" w:rsidRPr="00322179">
        <w:rPr>
          <w:color w:val="000000"/>
        </w:rPr>
        <w:t xml:space="preserve"> in September</w:t>
      </w:r>
      <w:r w:rsidRPr="00322179">
        <w:rPr>
          <w:color w:val="000000"/>
        </w:rPr>
        <w:t>.</w:t>
      </w:r>
    </w:p>
    <w:p w14:paraId="4A0BEED0" w14:textId="77777777" w:rsidR="00C7147C" w:rsidRPr="00322179" w:rsidRDefault="00C7147C" w:rsidP="00322179">
      <w:pPr>
        <w:pStyle w:val="NoSpacing"/>
        <w:jc w:val="both"/>
      </w:pPr>
    </w:p>
    <w:p w14:paraId="655DC199" w14:textId="241CC9F9" w:rsidR="006A255A" w:rsidRPr="00322179" w:rsidRDefault="006A255A" w:rsidP="00322179">
      <w:pPr>
        <w:pStyle w:val="NoSpacing"/>
        <w:jc w:val="both"/>
      </w:pPr>
      <w:r w:rsidRPr="00322179">
        <w:t xml:space="preserve">Uniform for the </w:t>
      </w:r>
      <w:r w:rsidRPr="00322179">
        <w:rPr>
          <w:b/>
          <w:i/>
        </w:rPr>
        <w:t>Special Academy</w:t>
      </w:r>
      <w:r w:rsidRPr="00322179">
        <w:t xml:space="preserve"> </w:t>
      </w:r>
      <w:r w:rsidR="001F596D" w:rsidRPr="00322179">
        <w:t xml:space="preserve">and </w:t>
      </w:r>
      <w:r w:rsidR="001F596D" w:rsidRPr="00322179">
        <w:rPr>
          <w:b/>
          <w:i/>
        </w:rPr>
        <w:t xml:space="preserve">Primary </w:t>
      </w:r>
      <w:r w:rsidR="00F066C8" w:rsidRPr="00322179">
        <w:rPr>
          <w:b/>
          <w:i/>
        </w:rPr>
        <w:t>Alternative Academy</w:t>
      </w:r>
      <w:r w:rsidR="00F066C8" w:rsidRPr="00322179">
        <w:t xml:space="preserve"> (key stage 1 and key stage 2) is</w:t>
      </w:r>
      <w:r w:rsidR="001F596D" w:rsidRPr="00322179">
        <w:t xml:space="preserve"> </w:t>
      </w:r>
      <w:r w:rsidRPr="00322179">
        <w:t>as follows: turquoise polo shi</w:t>
      </w:r>
      <w:r w:rsidR="00C7147C" w:rsidRPr="00322179">
        <w:t>rt, grey sweatshirt or cardigan and</w:t>
      </w:r>
      <w:r w:rsidRPr="00322179">
        <w:t xml:space="preserve"> black trousers</w:t>
      </w:r>
      <w:r w:rsidR="00C7147C" w:rsidRPr="00322179">
        <w:t>.</w:t>
      </w:r>
    </w:p>
    <w:p w14:paraId="53F555B9" w14:textId="200A1C0B" w:rsidR="006B71B0" w:rsidRPr="00322179" w:rsidRDefault="006B71B0" w:rsidP="00322179">
      <w:pPr>
        <w:pStyle w:val="NoSpacing"/>
        <w:jc w:val="both"/>
      </w:pPr>
    </w:p>
    <w:p w14:paraId="07D0960E" w14:textId="6A41A2E7" w:rsidR="00985809" w:rsidRPr="00322179" w:rsidRDefault="006A255A" w:rsidP="00322179">
      <w:pPr>
        <w:pStyle w:val="NoSpacing"/>
        <w:jc w:val="both"/>
      </w:pPr>
      <w:r w:rsidRPr="00322179">
        <w:t xml:space="preserve">The </w:t>
      </w:r>
      <w:r w:rsidR="00F066C8" w:rsidRPr="00322179">
        <w:rPr>
          <w:b/>
          <w:i/>
        </w:rPr>
        <w:t>key stage 3 and key stage 4</w:t>
      </w:r>
      <w:r w:rsidR="00F066C8" w:rsidRPr="00322179">
        <w:t xml:space="preserve"> </w:t>
      </w:r>
      <w:r w:rsidRPr="00322179">
        <w:t>Alternative Academy uniform is as fo</w:t>
      </w:r>
      <w:r w:rsidR="00C6063E" w:rsidRPr="00322179">
        <w:t>llows: turquoise polo shirt, black</w:t>
      </w:r>
      <w:r w:rsidRPr="00322179">
        <w:t xml:space="preserve"> sweatshirt or cardigan, black trousers and plain black shoes. </w:t>
      </w:r>
    </w:p>
    <w:p w14:paraId="74FBE228" w14:textId="4CD4098D" w:rsidR="006B71B0" w:rsidRPr="00322179" w:rsidRDefault="006B71B0" w:rsidP="00322179">
      <w:pPr>
        <w:pStyle w:val="NoSpacing"/>
        <w:jc w:val="both"/>
      </w:pPr>
    </w:p>
    <w:p w14:paraId="4692D55A" w14:textId="77777777" w:rsidR="001F596D" w:rsidRPr="00322179" w:rsidRDefault="00985809" w:rsidP="00322179">
      <w:pPr>
        <w:pStyle w:val="NoSpacing"/>
        <w:jc w:val="both"/>
      </w:pPr>
      <w:r w:rsidRPr="00322179">
        <w:t>Please note that h</w:t>
      </w:r>
      <w:r w:rsidR="00CA577D" w:rsidRPr="00322179">
        <w:t>oodies, sweatpants or caps should not be worn in school.</w:t>
      </w:r>
      <w:r w:rsidR="006B71B0" w:rsidRPr="00322179">
        <w:t xml:space="preserve"> </w:t>
      </w:r>
    </w:p>
    <w:p w14:paraId="1640689E" w14:textId="739BFBA9" w:rsidR="001F596D" w:rsidRPr="00322179" w:rsidRDefault="001F596D" w:rsidP="003B65AA">
      <w:pPr>
        <w:pStyle w:val="NoSpacing"/>
      </w:pPr>
    </w:p>
    <w:p w14:paraId="1A892655" w14:textId="6831D904" w:rsidR="002B3E14" w:rsidRPr="00322179" w:rsidRDefault="002B3E14" w:rsidP="003B65AA">
      <w:pPr>
        <w:pStyle w:val="NoSpacing"/>
      </w:pPr>
      <w:r w:rsidRPr="00322179">
        <w:lastRenderedPageBreak/>
        <w:t>Springwell polo shirts and sweatshirts can be purc</w:t>
      </w:r>
      <w:r w:rsidR="00985809" w:rsidRPr="00322179">
        <w:t>hased from Springwell reception, polo shirts cost</w:t>
      </w:r>
      <w:r w:rsidR="006B71B0" w:rsidRPr="00322179">
        <w:t xml:space="preserve"> £7.50</w:t>
      </w:r>
      <w:r w:rsidR="00985809" w:rsidRPr="00322179">
        <w:t xml:space="preserve"> and </w:t>
      </w:r>
      <w:r w:rsidR="00322179" w:rsidRPr="00322179">
        <w:t>sweatshirts</w:t>
      </w:r>
      <w:r w:rsidR="00985809" w:rsidRPr="00322179">
        <w:t xml:space="preserve"> cost</w:t>
      </w:r>
      <w:r w:rsidR="006B71B0" w:rsidRPr="00322179">
        <w:t xml:space="preserve"> £9.00</w:t>
      </w:r>
      <w:r w:rsidR="00985809" w:rsidRPr="00322179">
        <w:t>.  If you have any concerns regarding uniform, please ring reception and speak to one of the pastoral team.</w:t>
      </w:r>
    </w:p>
    <w:p w14:paraId="63118C63" w14:textId="58168BD8" w:rsidR="00CA577D" w:rsidRPr="00322179" w:rsidRDefault="00CA577D" w:rsidP="00A777B6">
      <w:pPr>
        <w:pStyle w:val="NoSpacing"/>
        <w:jc w:val="both"/>
      </w:pPr>
    </w:p>
    <w:p w14:paraId="0ECA71CF" w14:textId="77777777" w:rsidR="00C7147C" w:rsidRPr="00322179" w:rsidRDefault="00C7147C" w:rsidP="00C7147C">
      <w:pPr>
        <w:spacing w:line="270" w:lineRule="atLeast"/>
        <w:jc w:val="both"/>
        <w:rPr>
          <w:color w:val="000000"/>
          <w:szCs w:val="22"/>
          <w:lang w:eastAsia="en-GB"/>
        </w:rPr>
      </w:pPr>
      <w:r w:rsidRPr="00322179">
        <w:rPr>
          <w:b/>
          <w:bCs/>
          <w:color w:val="000000"/>
          <w:szCs w:val="22"/>
          <w:lang w:eastAsia="en-GB"/>
        </w:rPr>
        <w:t>Plain Black Footwear.</w:t>
      </w:r>
    </w:p>
    <w:p w14:paraId="077CDC75" w14:textId="4C8BE53D" w:rsidR="00C7147C" w:rsidRPr="00322179" w:rsidRDefault="00C7147C" w:rsidP="00C7147C">
      <w:pPr>
        <w:spacing w:before="225" w:after="225" w:line="270" w:lineRule="atLeast"/>
        <w:jc w:val="both"/>
        <w:rPr>
          <w:color w:val="000000"/>
          <w:szCs w:val="22"/>
          <w:lang w:eastAsia="en-GB"/>
        </w:rPr>
      </w:pPr>
      <w:r w:rsidRPr="00322179">
        <w:rPr>
          <w:color w:val="000000"/>
          <w:szCs w:val="22"/>
          <w:lang w:eastAsia="en-GB"/>
        </w:rPr>
        <w:t xml:space="preserve">Please </w:t>
      </w:r>
      <w:proofErr w:type="gramStart"/>
      <w:r w:rsidRPr="00322179">
        <w:rPr>
          <w:color w:val="000000"/>
          <w:szCs w:val="22"/>
          <w:lang w:eastAsia="en-GB"/>
        </w:rPr>
        <w:t>take a look</w:t>
      </w:r>
      <w:proofErr w:type="gramEnd"/>
      <w:r w:rsidRPr="00322179">
        <w:rPr>
          <w:color w:val="000000"/>
          <w:szCs w:val="22"/>
          <w:lang w:eastAsia="en-GB"/>
        </w:rPr>
        <w:t xml:space="preserve"> below at some examples of suitable and unsuitable School shoes. Thank you for your support around this.</w:t>
      </w:r>
    </w:p>
    <w:p w14:paraId="6A1EFEDE" w14:textId="4DBECAA3" w:rsidR="00C7147C" w:rsidRPr="00322179" w:rsidRDefault="00C7147C" w:rsidP="00C7147C">
      <w:pPr>
        <w:spacing w:before="225" w:after="225" w:line="270" w:lineRule="atLeast"/>
        <w:jc w:val="both"/>
        <w:rPr>
          <w:color w:val="000000"/>
          <w:szCs w:val="22"/>
          <w:lang w:eastAsia="en-GB"/>
        </w:rPr>
      </w:pPr>
      <w:r w:rsidRPr="00322179">
        <w:rPr>
          <w:color w:val="000000"/>
          <w:szCs w:val="22"/>
          <w:lang w:eastAsia="en-GB"/>
        </w:rPr>
        <w:t>Suitable Footwear</w:t>
      </w:r>
    </w:p>
    <w:p w14:paraId="3DC7A799" w14:textId="7CE032A8" w:rsidR="001F596D" w:rsidRPr="00322179" w:rsidRDefault="00C7147C" w:rsidP="00A777B6">
      <w:pPr>
        <w:pStyle w:val="NoSpacing"/>
        <w:jc w:val="both"/>
      </w:pPr>
      <w:r w:rsidRPr="00322179">
        <w:rPr>
          <w:noProof/>
          <w:lang w:eastAsia="en-GB"/>
        </w:rPr>
        <w:drawing>
          <wp:inline distT="0" distB="0" distL="0" distR="0" wp14:anchorId="400463BF" wp14:editId="2032FB8A">
            <wp:extent cx="6645910" cy="1599591"/>
            <wp:effectExtent l="0" t="0" r="2540" b="635"/>
            <wp:docPr id="6" name="Picture 6" descr="https://springwellbarnsley.wellspringacademysites.co.uk/wp-content/uploads/sites/9/2017/08/uni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ringwellbarnsley.wellspringacademysites.co.uk/wp-content/uploads/sites/9/2017/08/unifor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599591"/>
                    </a:xfrm>
                    <a:prstGeom prst="rect">
                      <a:avLst/>
                    </a:prstGeom>
                    <a:noFill/>
                    <a:ln>
                      <a:noFill/>
                    </a:ln>
                  </pic:spPr>
                </pic:pic>
              </a:graphicData>
            </a:graphic>
          </wp:inline>
        </w:drawing>
      </w:r>
    </w:p>
    <w:p w14:paraId="38C5FE0A" w14:textId="14F9246C" w:rsidR="00C7147C" w:rsidRPr="00322179" w:rsidRDefault="00C7147C" w:rsidP="00A777B6">
      <w:pPr>
        <w:pStyle w:val="NoSpacing"/>
        <w:jc w:val="both"/>
      </w:pPr>
      <w:r w:rsidRPr="00322179">
        <w:t>Unsuitable Footwear</w:t>
      </w:r>
    </w:p>
    <w:p w14:paraId="2CAD42AE" w14:textId="0DE3EA93" w:rsidR="00C7147C" w:rsidRPr="00322179" w:rsidRDefault="00C7147C" w:rsidP="00A777B6">
      <w:pPr>
        <w:pStyle w:val="NoSpacing"/>
        <w:jc w:val="both"/>
      </w:pPr>
    </w:p>
    <w:p w14:paraId="7BAAC950" w14:textId="0E50126C" w:rsidR="00C7147C" w:rsidRPr="00322179" w:rsidRDefault="00C7147C" w:rsidP="00C7147C">
      <w:pPr>
        <w:pStyle w:val="NoSpacing"/>
        <w:jc w:val="center"/>
      </w:pPr>
      <w:r w:rsidRPr="00322179">
        <w:rPr>
          <w:noProof/>
          <w:lang w:eastAsia="en-GB"/>
        </w:rPr>
        <w:drawing>
          <wp:inline distT="0" distB="0" distL="0" distR="0" wp14:anchorId="30DF8177" wp14:editId="719166A1">
            <wp:extent cx="4164582" cy="877824"/>
            <wp:effectExtent l="0" t="0" r="7620" b="0"/>
            <wp:docPr id="7" name="Picture 7" descr="https://springwellbarnsley.wellspringacademysites.co.uk/wp-content/uploads/sites/9/2017/08/footwear-300x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ringwellbarnsley.wellspringacademysites.co.uk/wp-content/uploads/sites/9/2017/08/footwear-300x6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6586" cy="884570"/>
                    </a:xfrm>
                    <a:prstGeom prst="rect">
                      <a:avLst/>
                    </a:prstGeom>
                    <a:noFill/>
                    <a:ln>
                      <a:noFill/>
                    </a:ln>
                  </pic:spPr>
                </pic:pic>
              </a:graphicData>
            </a:graphic>
          </wp:inline>
        </w:drawing>
      </w:r>
    </w:p>
    <w:p w14:paraId="4613997B" w14:textId="65CDB0AC" w:rsidR="002B3E14" w:rsidRPr="00322179" w:rsidRDefault="002B3E14" w:rsidP="00305ED1">
      <w:pPr>
        <w:pStyle w:val="NoSpacing"/>
        <w:rPr>
          <w:b/>
        </w:rPr>
      </w:pPr>
    </w:p>
    <w:p w14:paraId="4B286D6F" w14:textId="2C92ACC4" w:rsidR="00CA577D" w:rsidRPr="00322179" w:rsidRDefault="00CA577D" w:rsidP="00305ED1">
      <w:pPr>
        <w:pStyle w:val="NoSpacing"/>
        <w:rPr>
          <w:b/>
        </w:rPr>
      </w:pPr>
      <w:r w:rsidRPr="00322179">
        <w:rPr>
          <w:b/>
        </w:rPr>
        <w:t>Future Dates and Events</w:t>
      </w:r>
    </w:p>
    <w:p w14:paraId="68FB25F2" w14:textId="17A1930A" w:rsidR="00CA577D" w:rsidRPr="00322179" w:rsidRDefault="00CA577D" w:rsidP="00322179">
      <w:pPr>
        <w:pStyle w:val="NoSpacing"/>
        <w:jc w:val="both"/>
        <w:rPr>
          <w:b/>
        </w:rPr>
      </w:pPr>
      <w:r w:rsidRPr="00322179">
        <w:t xml:space="preserve">Please note that dates and times for events are </w:t>
      </w:r>
      <w:r w:rsidR="00846A89" w:rsidRPr="00322179">
        <w:t xml:space="preserve">also </w:t>
      </w:r>
      <w:r w:rsidRPr="00322179">
        <w:t xml:space="preserve">on the school website, sent out on twitter and via text message. If you don’t have your own account, you can access the school twitter account on </w:t>
      </w:r>
      <w:hyperlink r:id="rId10" w:history="1">
        <w:r w:rsidRPr="00322179">
          <w:rPr>
            <w:rStyle w:val="Hyperlink"/>
          </w:rPr>
          <w:t>twitter.com@springwellLC</w:t>
        </w:r>
      </w:hyperlink>
      <w:r w:rsidRPr="00322179">
        <w:t>. This will allow you to view but not comment on tweets. Please f</w:t>
      </w:r>
      <w:r w:rsidR="00305ED1" w:rsidRPr="00322179">
        <w:t>ollow us!</w:t>
      </w:r>
      <w:r w:rsidRPr="00322179">
        <w:t xml:space="preserve"> On the website you will also be able to follow your child’s blog to see what they have been learning and enjoying in school</w:t>
      </w:r>
      <w:r w:rsidR="00305ED1" w:rsidRPr="00322179">
        <w:t xml:space="preserve">. </w:t>
      </w:r>
      <w:r w:rsidR="00846A89" w:rsidRPr="00322179">
        <w:rPr>
          <w:b/>
        </w:rPr>
        <w:t>Please ensure that school has an up to date mobile phone number (where applicable), so that you can also receive text messages of announcements.</w:t>
      </w:r>
    </w:p>
    <w:p w14:paraId="05EBA0F7" w14:textId="77777777" w:rsidR="00CA577D" w:rsidRPr="00322179" w:rsidRDefault="00CA577D" w:rsidP="00305ED1">
      <w:pPr>
        <w:pStyle w:val="NoSpacing"/>
      </w:pPr>
    </w:p>
    <w:p w14:paraId="51D0EEA4" w14:textId="3B596153" w:rsidR="00270739" w:rsidRPr="00322179" w:rsidRDefault="00CA577D" w:rsidP="00322179">
      <w:pPr>
        <w:pStyle w:val="NoSpacing"/>
        <w:jc w:val="both"/>
      </w:pPr>
      <w:r w:rsidRPr="00322179">
        <w:t xml:space="preserve">May I take this opportunity to </w:t>
      </w:r>
      <w:r w:rsidR="00270739" w:rsidRPr="00322179">
        <w:t>thank</w:t>
      </w:r>
      <w:r w:rsidR="00985809" w:rsidRPr="00322179">
        <w:t xml:space="preserve"> you for your continued support</w:t>
      </w:r>
      <w:r w:rsidR="00305ED1" w:rsidRPr="00322179">
        <w:t>, have a wonderful summer holiday</w:t>
      </w:r>
      <w:r w:rsidR="00985809" w:rsidRPr="00322179">
        <w:t xml:space="preserve"> and we look forward to working with you all </w:t>
      </w:r>
      <w:r w:rsidR="00305ED1" w:rsidRPr="00322179">
        <w:t>again on Tuesday 3</w:t>
      </w:r>
      <w:r w:rsidR="00305ED1" w:rsidRPr="00322179">
        <w:rPr>
          <w:vertAlign w:val="superscript"/>
        </w:rPr>
        <w:t>rd</w:t>
      </w:r>
      <w:r w:rsidR="00305ED1" w:rsidRPr="00322179">
        <w:t xml:space="preserve"> September</w:t>
      </w:r>
      <w:r w:rsidR="00322179">
        <w:t xml:space="preserve"> 2019</w:t>
      </w:r>
      <w:r w:rsidR="00305ED1" w:rsidRPr="00322179">
        <w:t>.</w:t>
      </w:r>
    </w:p>
    <w:p w14:paraId="575FEFEE" w14:textId="77777777" w:rsidR="00270739" w:rsidRPr="00322179" w:rsidRDefault="00270739" w:rsidP="00305ED1">
      <w:pPr>
        <w:pStyle w:val="NoSpacing"/>
      </w:pPr>
    </w:p>
    <w:p w14:paraId="6EC82EA0" w14:textId="5C9F4959" w:rsidR="00270739" w:rsidRPr="00322179" w:rsidRDefault="004E50A4" w:rsidP="00305ED1">
      <w:pPr>
        <w:pStyle w:val="NoSpacing"/>
      </w:pPr>
      <w:r w:rsidRPr="00322179">
        <w:t>With best wishes,</w:t>
      </w:r>
    </w:p>
    <w:p w14:paraId="10B1968E" w14:textId="06C8FFF2" w:rsidR="00270739" w:rsidRDefault="00270739" w:rsidP="00A777B6">
      <w:pPr>
        <w:pStyle w:val="NoSpacing"/>
        <w:jc w:val="both"/>
      </w:pPr>
    </w:p>
    <w:p w14:paraId="17059011" w14:textId="78DECFFE" w:rsidR="006B71B0" w:rsidRDefault="006B71B0" w:rsidP="00A777B6">
      <w:pPr>
        <w:pStyle w:val="NoSpacing"/>
        <w:jc w:val="both"/>
      </w:pPr>
      <w:r>
        <w:rPr>
          <w:noProof/>
          <w:lang w:eastAsia="en-GB"/>
        </w:rPr>
        <w:drawing>
          <wp:inline distT="0" distB="0" distL="0" distR="0" wp14:anchorId="4AE3F978" wp14:editId="26E64557">
            <wp:extent cx="1257300" cy="723900"/>
            <wp:effectExtent l="0" t="0" r="0" b="0"/>
            <wp:docPr id="5" name="Picture 5" descr="C:\Users\vwatts\AppData\Local\Microsoft\Windows\INetCacheContent.Word\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watts\AppData\Local\Microsoft\Windows\INetCacheContent.Word\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inline>
        </w:drawing>
      </w:r>
    </w:p>
    <w:p w14:paraId="24969850" w14:textId="34CF8AC3" w:rsidR="00270739" w:rsidRDefault="00270739" w:rsidP="00A777B6">
      <w:pPr>
        <w:pStyle w:val="NoSpacing"/>
        <w:jc w:val="both"/>
      </w:pPr>
    </w:p>
    <w:p w14:paraId="405DF161" w14:textId="2D453925" w:rsidR="00270739" w:rsidRPr="004E50A4" w:rsidRDefault="00270739" w:rsidP="00A777B6">
      <w:pPr>
        <w:pStyle w:val="NoSpacing"/>
        <w:jc w:val="both"/>
        <w:rPr>
          <w:b/>
        </w:rPr>
      </w:pPr>
      <w:r w:rsidRPr="004E50A4">
        <w:rPr>
          <w:b/>
        </w:rPr>
        <w:t>Ms V Watts</w:t>
      </w:r>
    </w:p>
    <w:p w14:paraId="6F01F88B" w14:textId="656638CB" w:rsidR="00270739" w:rsidRDefault="00270739" w:rsidP="00A777B6">
      <w:pPr>
        <w:pStyle w:val="NoSpacing"/>
        <w:jc w:val="both"/>
        <w:rPr>
          <w:b/>
        </w:rPr>
      </w:pPr>
      <w:r w:rsidRPr="004E50A4">
        <w:rPr>
          <w:b/>
        </w:rPr>
        <w:t>Associate Executive Principal</w:t>
      </w:r>
    </w:p>
    <w:p w14:paraId="487DC027" w14:textId="7325DE5B" w:rsidR="001E6BC5" w:rsidRDefault="001E6BC5" w:rsidP="00A777B6">
      <w:pPr>
        <w:pStyle w:val="NoSpacing"/>
        <w:jc w:val="both"/>
      </w:pPr>
    </w:p>
    <w:sectPr w:rsidR="001E6BC5" w:rsidSect="001E6B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C5"/>
    <w:rsid w:val="000869AC"/>
    <w:rsid w:val="000D3205"/>
    <w:rsid w:val="000F7065"/>
    <w:rsid w:val="00166EE0"/>
    <w:rsid w:val="001C23C0"/>
    <w:rsid w:val="001E6BC5"/>
    <w:rsid w:val="001E7B59"/>
    <w:rsid w:val="001F596D"/>
    <w:rsid w:val="00223260"/>
    <w:rsid w:val="00242656"/>
    <w:rsid w:val="00270739"/>
    <w:rsid w:val="002B3E14"/>
    <w:rsid w:val="00305ED1"/>
    <w:rsid w:val="00322179"/>
    <w:rsid w:val="00341E64"/>
    <w:rsid w:val="003B65AA"/>
    <w:rsid w:val="003D79D4"/>
    <w:rsid w:val="003E3E90"/>
    <w:rsid w:val="004E50A4"/>
    <w:rsid w:val="004E7230"/>
    <w:rsid w:val="005105D0"/>
    <w:rsid w:val="00543929"/>
    <w:rsid w:val="005D1B99"/>
    <w:rsid w:val="006653F1"/>
    <w:rsid w:val="00671196"/>
    <w:rsid w:val="006751EC"/>
    <w:rsid w:val="00682D11"/>
    <w:rsid w:val="006A255A"/>
    <w:rsid w:val="006B71B0"/>
    <w:rsid w:val="007502CE"/>
    <w:rsid w:val="00787554"/>
    <w:rsid w:val="007E7205"/>
    <w:rsid w:val="00846A89"/>
    <w:rsid w:val="0086623F"/>
    <w:rsid w:val="008D243D"/>
    <w:rsid w:val="00985809"/>
    <w:rsid w:val="00A33C9A"/>
    <w:rsid w:val="00A777B6"/>
    <w:rsid w:val="00A86C7C"/>
    <w:rsid w:val="00AB1F8C"/>
    <w:rsid w:val="00AC27D6"/>
    <w:rsid w:val="00BA5683"/>
    <w:rsid w:val="00BB6231"/>
    <w:rsid w:val="00C02A49"/>
    <w:rsid w:val="00C16AE4"/>
    <w:rsid w:val="00C6063E"/>
    <w:rsid w:val="00C646D1"/>
    <w:rsid w:val="00C7147C"/>
    <w:rsid w:val="00CA577D"/>
    <w:rsid w:val="00CE0AB6"/>
    <w:rsid w:val="00CE766A"/>
    <w:rsid w:val="00D04DF1"/>
    <w:rsid w:val="00DA6A6E"/>
    <w:rsid w:val="00DE4476"/>
    <w:rsid w:val="00E545B6"/>
    <w:rsid w:val="00EC4D44"/>
    <w:rsid w:val="00F066C8"/>
    <w:rsid w:val="00F91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712D"/>
  <w15:chartTrackingRefBased/>
  <w15:docId w15:val="{34D5E6A9-63EC-4EC5-858D-A7D497C5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C5"/>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B59"/>
    <w:pPr>
      <w:spacing w:after="0" w:line="240" w:lineRule="auto"/>
    </w:pPr>
  </w:style>
  <w:style w:type="character" w:styleId="Hyperlink">
    <w:name w:val="Hyperlink"/>
    <w:basedOn w:val="DefaultParagraphFont"/>
    <w:uiPriority w:val="99"/>
    <w:unhideWhenUsed/>
    <w:rsid w:val="001E6BC5"/>
    <w:rPr>
      <w:color w:val="0563C1" w:themeColor="hyperlink"/>
      <w:u w:val="single"/>
    </w:rPr>
  </w:style>
  <w:style w:type="paragraph" w:styleId="NormalWeb">
    <w:name w:val="Normal (Web)"/>
    <w:basedOn w:val="Normal"/>
    <w:uiPriority w:val="99"/>
    <w:unhideWhenUsed/>
    <w:rsid w:val="00787554"/>
    <w:rPr>
      <w:rFonts w:ascii="Times New Roman" w:eastAsiaTheme="minorHAnsi" w:hAnsi="Times New Roman" w:cs="Times New Roman"/>
      <w:sz w:val="24"/>
      <w:lang w:eastAsia="en-GB"/>
    </w:rPr>
  </w:style>
  <w:style w:type="paragraph" w:styleId="BalloonText">
    <w:name w:val="Balloon Text"/>
    <w:basedOn w:val="Normal"/>
    <w:link w:val="BalloonTextChar"/>
    <w:uiPriority w:val="99"/>
    <w:semiHidden/>
    <w:unhideWhenUsed/>
    <w:rsid w:val="001F5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9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35257">
      <w:bodyDiv w:val="1"/>
      <w:marLeft w:val="0"/>
      <w:marRight w:val="0"/>
      <w:marTop w:val="0"/>
      <w:marBottom w:val="0"/>
      <w:divBdr>
        <w:top w:val="none" w:sz="0" w:space="0" w:color="auto"/>
        <w:left w:val="none" w:sz="0" w:space="0" w:color="auto"/>
        <w:bottom w:val="none" w:sz="0" w:space="0" w:color="auto"/>
        <w:right w:val="none" w:sz="0" w:space="0" w:color="auto"/>
      </w:divBdr>
    </w:div>
    <w:div w:id="12957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ringwelllearningcommunity.co.uk"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mailto:twitter.com@springwellLC"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Springwell Learning Community</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 (Springwell Staff)</dc:creator>
  <cp:keywords/>
  <dc:description/>
  <cp:lastModifiedBy>Elliot, S (Springwell Staff)</cp:lastModifiedBy>
  <cp:revision>2</cp:revision>
  <cp:lastPrinted>2018-09-10T09:19:00Z</cp:lastPrinted>
  <dcterms:created xsi:type="dcterms:W3CDTF">2019-07-18T08:25:00Z</dcterms:created>
  <dcterms:modified xsi:type="dcterms:W3CDTF">2019-07-18T08:25:00Z</dcterms:modified>
</cp:coreProperties>
</file>